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741A" w:rsidRPr="007D3E81" w:rsidRDefault="0060741A" w:rsidP="006074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>
        <w:rPr>
          <w:b/>
          <w:i/>
          <w:noProof/>
          <w:sz w:val="28"/>
        </w:rPr>
        <w:t>R3-230919</w:t>
      </w:r>
    </w:p>
    <w:p w:rsidR="0060741A" w:rsidRDefault="0060741A" w:rsidP="006074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 27 Feb – 03 Mar, 2023</w:t>
      </w:r>
    </w:p>
    <w:p w:rsidR="0037119B" w:rsidRPr="0060741A" w:rsidRDefault="0037119B" w:rsidP="0037119B">
      <w:pPr>
        <w:pStyle w:val="Footer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Agenda Item:</w:t>
      </w:r>
      <w:r w:rsidRPr="007E6749">
        <w:rPr>
          <w:rFonts w:ascii="Arial" w:hAnsi="Arial" w:cs="Arial"/>
        </w:rPr>
        <w:tab/>
        <w:t>22.2.</w:t>
      </w:r>
      <w:r>
        <w:rPr>
          <w:rFonts w:ascii="Arial" w:hAnsi="Arial" w:cs="Arial"/>
        </w:rPr>
        <w:t>4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Source:</w:t>
      </w:r>
      <w:r w:rsidRPr="007E6749">
        <w:rPr>
          <w:rFonts w:ascii="Arial" w:hAnsi="Arial" w:cs="Arial"/>
        </w:rPr>
        <w:tab/>
        <w:t>Huawei (moderator)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  <w:lang w:val="it-IT"/>
        </w:rPr>
      </w:pPr>
      <w:r w:rsidRPr="007E6749">
        <w:rPr>
          <w:rFonts w:ascii="Arial" w:hAnsi="Arial" w:cs="Arial"/>
          <w:lang w:val="it-IT"/>
        </w:rPr>
        <w:t>Title:</w:t>
      </w:r>
      <w:r w:rsidRPr="007E6749">
        <w:rPr>
          <w:rFonts w:ascii="Arial" w:hAnsi="Arial" w:cs="Arial"/>
          <w:lang w:val="it-IT"/>
        </w:rPr>
        <w:tab/>
        <w:t xml:space="preserve">Summary of discussion on </w:t>
      </w:r>
      <w:r w:rsidR="0060741A" w:rsidRPr="0060741A">
        <w:rPr>
          <w:rFonts w:ascii="Arial" w:hAnsi="Arial" w:cs="Arial"/>
          <w:lang w:val="it-IT"/>
        </w:rPr>
        <w:t>Missing Critica</w:t>
      </w:r>
      <w:r w:rsidR="0060741A">
        <w:rPr>
          <w:rFonts w:ascii="Arial" w:eastAsiaTheme="minorEastAsia" w:hAnsi="Arial"/>
          <w:lang w:eastAsia="zh-CN"/>
        </w:rPr>
        <w:t>lity Diagnostics</w:t>
      </w:r>
    </w:p>
    <w:p w:rsidR="00FD4272" w:rsidRPr="007E6749" w:rsidRDefault="00FD4272" w:rsidP="00FD4272">
      <w:pPr>
        <w:pStyle w:val="3GPPHeader"/>
        <w:outlineLvl w:val="0"/>
        <w:rPr>
          <w:rFonts w:ascii="Arial" w:hAnsi="Arial" w:cs="Arial"/>
        </w:rPr>
      </w:pPr>
      <w:r w:rsidRPr="007E6749">
        <w:rPr>
          <w:rFonts w:ascii="Arial" w:hAnsi="Arial" w:cs="Arial"/>
        </w:rPr>
        <w:t>Document for:</w:t>
      </w:r>
      <w:r w:rsidRPr="007E6749">
        <w:rPr>
          <w:rFonts w:ascii="Arial" w:hAnsi="Arial" w:cs="Arial"/>
        </w:rPr>
        <w:tab/>
        <w:t>Approval</w:t>
      </w:r>
    </w:p>
    <w:p w:rsidR="00FD4272" w:rsidRPr="007E6749" w:rsidRDefault="00FD4272" w:rsidP="00FD4272">
      <w:pPr>
        <w:pStyle w:val="Heading1"/>
        <w:rPr>
          <w:rFonts w:cs="Arial"/>
        </w:rPr>
      </w:pPr>
      <w:r>
        <w:rPr>
          <w:rFonts w:cs="Arial"/>
        </w:rPr>
        <w:t xml:space="preserve">1. </w:t>
      </w:r>
      <w:r w:rsidRPr="007E6749">
        <w:rPr>
          <w:rFonts w:cs="Arial"/>
        </w:rPr>
        <w:t>Introduction</w:t>
      </w:r>
    </w:p>
    <w:p w:rsidR="00FD4272" w:rsidRPr="00FD4272" w:rsidRDefault="0060741A" w:rsidP="00FD4272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paper is to summary the offline discussion of the following CB:</w:t>
      </w:r>
    </w:p>
    <w:tbl>
      <w:tblPr>
        <w:tblW w:w="9930" w:type="dxa"/>
        <w:tblInd w:w="-39" w:type="dxa"/>
        <w:tblLayout w:type="fixed"/>
        <w:tblLook w:val="0000" w:firstRow="0" w:lastRow="0" w:firstColumn="0" w:lastColumn="0" w:noHBand="0" w:noVBand="0"/>
      </w:tblPr>
      <w:tblGrid>
        <w:gridCol w:w="1132"/>
        <w:gridCol w:w="4231"/>
        <w:gridCol w:w="4567"/>
      </w:tblGrid>
      <w:tr w:rsidR="0060741A" w:rsidRPr="00364824" w:rsidTr="00EA2F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bookmarkStart w:id="1" w:name="OLE_LINK1"/>
          <w:bookmarkStart w:id="2" w:name="OLE_LINK2"/>
          <w:p w:rsidR="0060741A" w:rsidRPr="00B45737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B45737">
              <w:rPr>
                <w:rFonts w:ascii="Calibri" w:hAnsi="Calibri" w:cs="Calibri"/>
                <w:sz w:val="18"/>
                <w:szCs w:val="24"/>
              </w:rPr>
              <w:fldChar w:fldCharType="begin"/>
            </w:r>
            <w:r w:rsidRPr="00B45737">
              <w:rPr>
                <w:rFonts w:ascii="Calibri" w:hAnsi="Calibri" w:cs="Calibri"/>
                <w:sz w:val="18"/>
                <w:szCs w:val="24"/>
              </w:rPr>
              <w:instrText xml:space="preserve"> HYPERLINK "D:\\</w:instrText>
            </w:r>
            <w:r w:rsidRPr="00B45737">
              <w:rPr>
                <w:rFonts w:ascii="Calibri" w:hAnsi="Calibri" w:cs="Calibri" w:hint="eastAsia"/>
                <w:sz w:val="18"/>
                <w:szCs w:val="24"/>
              </w:rPr>
              <w:instrText>会</w:instrText>
            </w:r>
            <w:r w:rsidRPr="00B45737">
              <w:rPr>
                <w:rFonts w:ascii="Calibri" w:eastAsia="微软雅黑" w:hAnsi="Calibri" w:cs="Calibri" w:hint="eastAsia"/>
                <w:sz w:val="18"/>
                <w:szCs w:val="24"/>
              </w:rPr>
              <w:instrText>议</w:instrText>
            </w:r>
            <w:r w:rsidRPr="00B45737">
              <w:rPr>
                <w:rFonts w:ascii="Calibri" w:eastAsia="Yu Gothic UI" w:hAnsi="Calibri" w:cs="Calibri" w:hint="eastAsia"/>
                <w:sz w:val="18"/>
                <w:szCs w:val="24"/>
              </w:rPr>
              <w:instrText>硬</w:instrText>
            </w:r>
            <w:r w:rsidRPr="00B45737">
              <w:rPr>
                <w:rFonts w:ascii="Calibri" w:eastAsia="微软雅黑" w:hAnsi="Calibri" w:cs="Calibri" w:hint="eastAsia"/>
                <w:sz w:val="18"/>
                <w:szCs w:val="24"/>
              </w:rPr>
              <w:instrText>盘</w:instrText>
            </w:r>
            <w:r w:rsidRPr="00B45737">
              <w:rPr>
                <w:rFonts w:ascii="Calibri" w:hAnsi="Calibri" w:cs="Calibri"/>
                <w:sz w:val="18"/>
                <w:szCs w:val="24"/>
              </w:rPr>
              <w:instrText xml:space="preserve">\\TSGR3_119\\Docs\\R3-230258.zip" </w:instrText>
            </w:r>
            <w:r w:rsidRPr="00B45737">
              <w:rPr>
                <w:rFonts w:ascii="Calibri" w:hAnsi="Calibri" w:cs="Calibri"/>
                <w:sz w:val="18"/>
                <w:szCs w:val="24"/>
              </w:rPr>
              <w:fldChar w:fldCharType="separate"/>
            </w:r>
            <w:r w:rsidRPr="00B45737">
              <w:rPr>
                <w:rFonts w:ascii="Calibri" w:hAnsi="Calibri" w:cs="Calibri"/>
                <w:sz w:val="18"/>
                <w:szCs w:val="24"/>
              </w:rPr>
              <w:t>R3-230258</w:t>
            </w:r>
            <w:r w:rsidRPr="00B45737">
              <w:rPr>
                <w:rFonts w:ascii="Calibri" w:hAnsi="Calibri" w:cs="Calibri"/>
                <w:sz w:val="18"/>
                <w:szCs w:val="24"/>
              </w:rPr>
              <w:fldChar w:fldCharType="end"/>
            </w:r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Discussion on the Missing Criticality Diagnostics [</w:t>
            </w:r>
            <w:proofErr w:type="spellStart"/>
            <w:r w:rsidRPr="00364824">
              <w:rPr>
                <w:rFonts w:ascii="Calibri" w:hAnsi="Calibri" w:cs="Calibri"/>
                <w:sz w:val="18"/>
                <w:szCs w:val="24"/>
              </w:rPr>
              <w:t>Add_Crit_Diag</w:t>
            </w:r>
            <w:proofErr w:type="spellEnd"/>
            <w:r w:rsidRPr="00364824">
              <w:rPr>
                <w:rFonts w:ascii="Calibri" w:hAnsi="Calibri" w:cs="Calibri"/>
                <w:sz w:val="18"/>
                <w:szCs w:val="24"/>
              </w:rPr>
              <w:t>] (Huawei, BT, Deutsche Telekom, Orange,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Discussion</w:t>
            </w:r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Nok</w:t>
            </w:r>
            <w:proofErr w:type="spellEnd"/>
            <w:r>
              <w:rPr>
                <w:rFonts w:ascii="Calibri" w:hAnsi="Calibri" w:cs="Calibri"/>
                <w:sz w:val="18"/>
                <w:szCs w:val="24"/>
              </w:rPr>
              <w:t xml:space="preserve">: fully share the view from HW, for 10.4 we do not apply </w:t>
            </w:r>
            <w:r w:rsidRPr="00364824">
              <w:rPr>
                <w:rFonts w:ascii="Calibri" w:hAnsi="Calibri" w:cs="Calibri"/>
                <w:sz w:val="18"/>
                <w:szCs w:val="24"/>
              </w:rPr>
              <w:t>Criticality Diagnostics</w:t>
            </w:r>
            <w:r>
              <w:rPr>
                <w:rFonts w:ascii="Calibri" w:hAnsi="Calibri" w:cs="Calibri"/>
                <w:sz w:val="18"/>
                <w:szCs w:val="24"/>
              </w:rPr>
              <w:t>, need double check</w:t>
            </w:r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>E///: Two cases, one is protocol failure, another one is feature failure</w:t>
            </w:r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>
              <w:rPr>
                <w:rFonts w:ascii="Calibri" w:hAnsi="Calibri" w:cs="Calibri"/>
                <w:sz w:val="18"/>
                <w:szCs w:val="24"/>
              </w:rPr>
              <w:t xml:space="preserve">NEC, HW: Different understanding on chapter10, specification </w:t>
            </w:r>
            <w:proofErr w:type="gramStart"/>
            <w:r>
              <w:rPr>
                <w:rFonts w:ascii="Calibri" w:hAnsi="Calibri" w:cs="Calibri"/>
                <w:sz w:val="18"/>
                <w:szCs w:val="24"/>
              </w:rPr>
              <w:t>are</w:t>
            </w:r>
            <w:proofErr w:type="gramEnd"/>
            <w:r>
              <w:rPr>
                <w:rFonts w:ascii="Calibri" w:hAnsi="Calibri" w:cs="Calibri"/>
                <w:sz w:val="18"/>
                <w:szCs w:val="24"/>
              </w:rPr>
              <w:t xml:space="preserve"> not </w:t>
            </w:r>
            <w:proofErr w:type="spellStart"/>
            <w:r>
              <w:rPr>
                <w:rFonts w:ascii="Calibri" w:hAnsi="Calibri" w:cs="Calibri"/>
                <w:sz w:val="18"/>
                <w:szCs w:val="24"/>
              </w:rPr>
              <w:t>consistant</w:t>
            </w:r>
            <w:proofErr w:type="spellEnd"/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CB: # 26_FolderName</w:t>
            </w:r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b/>
                <w:color w:val="FF00FF"/>
                <w:sz w:val="18"/>
                <w:szCs w:val="24"/>
              </w:rPr>
            </w:pP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- Try to find the common understanding on </w:t>
            </w:r>
            <w:r w:rsidRPr="007862AB"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>Criticality Diagnostics</w:t>
            </w:r>
            <w:r>
              <w:rPr>
                <w:rFonts w:ascii="Calibri" w:hAnsi="Calibri" w:cs="Calibri"/>
                <w:b/>
                <w:color w:val="FF00FF"/>
                <w:sz w:val="18"/>
                <w:szCs w:val="24"/>
              </w:rPr>
              <w:t xml:space="preserve"> </w:t>
            </w:r>
          </w:p>
          <w:p w:rsidR="0060741A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color w:val="000000"/>
                <w:sz w:val="18"/>
                <w:szCs w:val="24"/>
              </w:rPr>
            </w:pPr>
            <w:r>
              <w:rPr>
                <w:rFonts w:ascii="Calibri" w:hAnsi="Calibri" w:cs="Calibri"/>
                <w:color w:val="000000"/>
                <w:sz w:val="18"/>
                <w:szCs w:val="24"/>
              </w:rPr>
              <w:t>(HW - moderator)</w:t>
            </w:r>
          </w:p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5F0D4A">
              <w:rPr>
                <w:rFonts w:ascii="Calibri" w:eastAsia="等线" w:hAnsi="Calibri" w:cs="Calibri" w:hint="eastAsia"/>
                <w:color w:val="000000"/>
                <w:sz w:val="18"/>
                <w:szCs w:val="24"/>
              </w:rPr>
              <w:t>S</w:t>
            </w:r>
            <w:r w:rsidRPr="005F0D4A">
              <w:rPr>
                <w:rFonts w:ascii="Calibri" w:eastAsia="等线" w:hAnsi="Calibri" w:cs="Calibri"/>
                <w:color w:val="000000"/>
                <w:sz w:val="18"/>
                <w:szCs w:val="24"/>
              </w:rPr>
              <w:t xml:space="preserve">ummary of offline disc </w:t>
            </w:r>
            <w:hyperlink r:id="rId7" w:history="1">
              <w:r w:rsidRPr="005F0D4A">
                <w:rPr>
                  <w:rStyle w:val="Hyperlink"/>
                  <w:rFonts w:ascii="Calibri" w:eastAsia="等线" w:hAnsi="Calibri" w:cs="Calibri"/>
                  <w:sz w:val="18"/>
                  <w:szCs w:val="24"/>
                </w:rPr>
                <w:t>R3-230919</w:t>
              </w:r>
            </w:hyperlink>
          </w:p>
        </w:tc>
      </w:tr>
      <w:tr w:rsidR="0060741A" w:rsidRPr="00364824" w:rsidTr="00EA2F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B45737" w:rsidRDefault="00C02178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8" w:history="1">
              <w:r w:rsidR="0060741A" w:rsidRPr="00B45737">
                <w:rPr>
                  <w:rFonts w:ascii="Calibri" w:hAnsi="Calibri" w:cs="Calibri"/>
                  <w:sz w:val="18"/>
                  <w:szCs w:val="24"/>
                </w:rPr>
                <w:t>R3-230259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Correction on Missing Criticality Diagnostics [</w:t>
            </w:r>
            <w:proofErr w:type="spellStart"/>
            <w:r w:rsidRPr="00364824">
              <w:rPr>
                <w:rFonts w:ascii="Calibri" w:hAnsi="Calibri" w:cs="Calibri"/>
                <w:sz w:val="18"/>
                <w:szCs w:val="24"/>
              </w:rPr>
              <w:t>Add_Crit_Diag</w:t>
            </w:r>
            <w:proofErr w:type="spellEnd"/>
            <w:r w:rsidRPr="00364824">
              <w:rPr>
                <w:rFonts w:ascii="Calibri" w:hAnsi="Calibri" w:cs="Calibri"/>
                <w:sz w:val="18"/>
                <w:szCs w:val="24"/>
              </w:rPr>
              <w:t>] (Huawei, BT, Deutsche Telekom, Orange,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CR1112r, TS 38.473 v17.3.0, Rel-18, Cat. F</w:t>
            </w:r>
          </w:p>
        </w:tc>
      </w:tr>
      <w:tr w:rsidR="0060741A" w:rsidRPr="00364824" w:rsidTr="00EA2F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B45737" w:rsidRDefault="00C02178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9" w:history="1">
              <w:r w:rsidR="0060741A" w:rsidRPr="00B45737">
                <w:rPr>
                  <w:rFonts w:ascii="Calibri" w:hAnsi="Calibri" w:cs="Calibri"/>
                  <w:sz w:val="18"/>
                  <w:szCs w:val="24"/>
                </w:rPr>
                <w:t>R3-230260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Correction on Missing Criticality Diagnostics [</w:t>
            </w:r>
            <w:proofErr w:type="spellStart"/>
            <w:r w:rsidRPr="00364824">
              <w:rPr>
                <w:rFonts w:ascii="Calibri" w:hAnsi="Calibri" w:cs="Calibri"/>
                <w:sz w:val="18"/>
                <w:szCs w:val="24"/>
              </w:rPr>
              <w:t>Add_Crit_Diag</w:t>
            </w:r>
            <w:proofErr w:type="spellEnd"/>
            <w:r w:rsidRPr="00364824">
              <w:rPr>
                <w:rFonts w:ascii="Calibri" w:hAnsi="Calibri" w:cs="Calibri"/>
                <w:sz w:val="18"/>
                <w:szCs w:val="24"/>
              </w:rPr>
              <w:t>] (Huawei, BT, Deutsche Telekom, Orange,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CR0019r, TS 37.473 v17.1.0, Rel-18, Cat. F</w:t>
            </w:r>
          </w:p>
        </w:tc>
      </w:tr>
      <w:tr w:rsidR="0060741A" w:rsidRPr="00364824" w:rsidTr="00EA2F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B45737" w:rsidRDefault="00C02178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0" w:history="1">
              <w:r w:rsidR="0060741A" w:rsidRPr="00B45737">
                <w:rPr>
                  <w:rFonts w:ascii="Calibri" w:hAnsi="Calibri" w:cs="Calibri"/>
                  <w:sz w:val="18"/>
                  <w:szCs w:val="24"/>
                </w:rPr>
                <w:t>R3-230261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Correction on Missing Criticality Diagnostics [</w:t>
            </w:r>
            <w:proofErr w:type="spellStart"/>
            <w:r w:rsidRPr="00364824">
              <w:rPr>
                <w:rFonts w:ascii="Calibri" w:hAnsi="Calibri" w:cs="Calibri"/>
                <w:sz w:val="18"/>
                <w:szCs w:val="24"/>
              </w:rPr>
              <w:t>Add_Crit_Diag</w:t>
            </w:r>
            <w:proofErr w:type="spellEnd"/>
            <w:r w:rsidRPr="00364824">
              <w:rPr>
                <w:rFonts w:ascii="Calibri" w:hAnsi="Calibri" w:cs="Calibri"/>
                <w:sz w:val="18"/>
                <w:szCs w:val="24"/>
              </w:rPr>
              <w:t>] (Huawei, BT, Deutsche Telekom, Orange,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CR0973r, TS 38.423 v17.3.0, Rel-18, Cat. F</w:t>
            </w:r>
          </w:p>
        </w:tc>
      </w:tr>
      <w:tr w:rsidR="0060741A" w:rsidRPr="00364824" w:rsidTr="00EA2F45"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B45737" w:rsidRDefault="00C02178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hyperlink r:id="rId11" w:history="1">
              <w:r w:rsidR="0060741A" w:rsidRPr="00B45737">
                <w:rPr>
                  <w:rFonts w:ascii="Calibri" w:hAnsi="Calibri" w:cs="Calibri"/>
                  <w:sz w:val="18"/>
                  <w:szCs w:val="24"/>
                </w:rPr>
                <w:t>R3-230262</w:t>
              </w:r>
            </w:hyperlink>
          </w:p>
        </w:tc>
        <w:tc>
          <w:tcPr>
            <w:tcW w:w="4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Correction on Missing Criticality Diagnostics [</w:t>
            </w:r>
            <w:proofErr w:type="spellStart"/>
            <w:r w:rsidRPr="00364824">
              <w:rPr>
                <w:rFonts w:ascii="Calibri" w:hAnsi="Calibri" w:cs="Calibri"/>
                <w:sz w:val="18"/>
                <w:szCs w:val="24"/>
              </w:rPr>
              <w:t>Add_Crit_Diag</w:t>
            </w:r>
            <w:proofErr w:type="spellEnd"/>
            <w:r w:rsidRPr="00364824">
              <w:rPr>
                <w:rFonts w:ascii="Calibri" w:hAnsi="Calibri" w:cs="Calibri"/>
                <w:sz w:val="18"/>
                <w:szCs w:val="24"/>
              </w:rPr>
              <w:t>] (Huawei, BT, Deutsche Telekom, Orange, NEC)</w:t>
            </w:r>
          </w:p>
        </w:tc>
        <w:tc>
          <w:tcPr>
            <w:tcW w:w="4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0741A" w:rsidRPr="00364824" w:rsidRDefault="0060741A" w:rsidP="00EA2F45">
            <w:pPr>
              <w:widowControl w:val="0"/>
              <w:ind w:left="144" w:hanging="144"/>
              <w:rPr>
                <w:rFonts w:ascii="Calibri" w:hAnsi="Calibri" w:cs="Calibri"/>
                <w:sz w:val="18"/>
                <w:szCs w:val="24"/>
              </w:rPr>
            </w:pPr>
            <w:r w:rsidRPr="00364824">
              <w:rPr>
                <w:rFonts w:ascii="Calibri" w:hAnsi="Calibri" w:cs="Calibri"/>
                <w:sz w:val="18"/>
                <w:szCs w:val="24"/>
              </w:rPr>
              <w:t>CR1732r, TS 36.423 v17.3.0, Rel-18, Cat. F</w:t>
            </w:r>
          </w:p>
        </w:tc>
      </w:tr>
    </w:tbl>
    <w:p w:rsidR="00FD4272" w:rsidRDefault="00FD4272" w:rsidP="001551A2">
      <w:pPr>
        <w:rPr>
          <w:highlight w:val="yellow"/>
          <w:lang w:eastAsia="zh-CN"/>
        </w:rPr>
      </w:pPr>
    </w:p>
    <w:p w:rsidR="00FD4272" w:rsidRPr="007E6749" w:rsidRDefault="00FD4272" w:rsidP="00FD4272">
      <w:pPr>
        <w:pStyle w:val="Heading1"/>
        <w:rPr>
          <w:rFonts w:cs="Arial"/>
        </w:rPr>
      </w:pPr>
      <w:r>
        <w:rPr>
          <w:rFonts w:cs="Arial"/>
        </w:rPr>
        <w:t xml:space="preserve">2. </w:t>
      </w:r>
      <w:r w:rsidRPr="007E6749">
        <w:rPr>
          <w:rFonts w:cs="Arial"/>
        </w:rPr>
        <w:t>For the Chairman’s Notes</w:t>
      </w:r>
    </w:p>
    <w:p w:rsidR="00721BD6" w:rsidRPr="00721BD6" w:rsidRDefault="0068560F" w:rsidP="00721BD6">
      <w:pPr>
        <w:widowControl w:val="0"/>
        <w:autoSpaceDE w:val="0"/>
        <w:autoSpaceDN w:val="0"/>
        <w:adjustRightInd w:val="0"/>
        <w:spacing w:after="0" w:line="360" w:lineRule="auto"/>
        <w:rPr>
          <w:b/>
          <w:color w:val="00B050"/>
        </w:rPr>
      </w:pPr>
      <w:bookmarkStart w:id="3" w:name="_GoBack"/>
      <w:r w:rsidRPr="00721BD6">
        <w:rPr>
          <w:b/>
          <w:color w:val="00B050"/>
        </w:rPr>
        <w:t>For logical error without failure message, for IE with whatever criticality, use Error Indication procedure.</w:t>
      </w:r>
      <w:r w:rsidR="00721BD6" w:rsidRPr="00721BD6">
        <w:rPr>
          <w:b/>
          <w:color w:val="00B050"/>
        </w:rPr>
        <w:t xml:space="preserve"> </w:t>
      </w:r>
      <w:r w:rsidR="00721BD6" w:rsidRPr="00721BD6">
        <w:rPr>
          <w:b/>
          <w:color w:val="00B050"/>
        </w:rPr>
        <w:t>(refer to 10.4 of TS 38.413)</w:t>
      </w:r>
    </w:p>
    <w:p w:rsidR="0068560F" w:rsidRPr="00721BD6" w:rsidRDefault="0068560F" w:rsidP="00721BD6">
      <w:pPr>
        <w:widowControl w:val="0"/>
        <w:autoSpaceDE w:val="0"/>
        <w:autoSpaceDN w:val="0"/>
        <w:adjustRightInd w:val="0"/>
        <w:spacing w:after="0" w:line="360" w:lineRule="auto"/>
        <w:rPr>
          <w:b/>
          <w:color w:val="00B050"/>
        </w:rPr>
      </w:pPr>
      <w:r w:rsidRPr="00721BD6">
        <w:rPr>
          <w:b/>
          <w:color w:val="00B050"/>
        </w:rPr>
        <w:t xml:space="preserve">For IE with criticality “ignore and notify” not comprehended (never happen in RAN3 specs), use </w:t>
      </w:r>
      <w:r w:rsidRPr="00721BD6">
        <w:rPr>
          <w:b/>
          <w:i/>
          <w:color w:val="00B050"/>
        </w:rPr>
        <w:t xml:space="preserve">Criticality </w:t>
      </w:r>
      <w:r w:rsidRPr="00721BD6">
        <w:rPr>
          <w:b/>
          <w:i/>
          <w:color w:val="00B050"/>
        </w:rPr>
        <w:lastRenderedPageBreak/>
        <w:t xml:space="preserve">Diagnostics </w:t>
      </w:r>
      <w:r w:rsidRPr="00721BD6">
        <w:rPr>
          <w:b/>
          <w:color w:val="00B050"/>
        </w:rPr>
        <w:t>IE in the Response message or in failure message (failed for other reasons).</w:t>
      </w:r>
      <w:r w:rsidR="00721BD6" w:rsidRPr="00721BD6">
        <w:rPr>
          <w:b/>
          <w:color w:val="00B050"/>
        </w:rPr>
        <w:t xml:space="preserve"> </w:t>
      </w:r>
      <w:r w:rsidR="00721BD6" w:rsidRPr="00721BD6">
        <w:rPr>
          <w:b/>
          <w:color w:val="00B050"/>
        </w:rPr>
        <w:t>(refer to 10.3.4.2 of TS 38.413)</w:t>
      </w:r>
    </w:p>
    <w:p w:rsidR="0068560F" w:rsidRPr="00CD4B80" w:rsidRDefault="0068560F" w:rsidP="004F1F28">
      <w:pPr>
        <w:widowControl w:val="0"/>
        <w:autoSpaceDE w:val="0"/>
        <w:autoSpaceDN w:val="0"/>
        <w:adjustRightInd w:val="0"/>
        <w:spacing w:after="0" w:line="360" w:lineRule="auto"/>
        <w:rPr>
          <w:b/>
          <w:color w:val="00B050"/>
        </w:rPr>
      </w:pPr>
      <w:r w:rsidRPr="00CD4B80">
        <w:rPr>
          <w:rFonts w:eastAsiaTheme="minorEastAsia"/>
          <w:b/>
          <w:color w:val="00B050"/>
        </w:rPr>
        <w:t>For IE with criticality Ignore, with the “shall, if supported” description,</w:t>
      </w:r>
      <w:r w:rsidRPr="00CD4B80">
        <w:rPr>
          <w:b/>
          <w:color w:val="00B050"/>
        </w:rPr>
        <w:t xml:space="preserve"> the current </w:t>
      </w:r>
      <w:r w:rsidRPr="00CD4B80">
        <w:rPr>
          <w:rFonts w:eastAsiaTheme="minorEastAsia"/>
          <w:b/>
          <w:color w:val="00B050"/>
        </w:rPr>
        <w:t>specification principle listed in TS 38.413 section 4.1</w:t>
      </w:r>
      <w:r w:rsidRPr="00CD4B80">
        <w:rPr>
          <w:b/>
          <w:color w:val="00B050"/>
        </w:rPr>
        <w:t xml:space="preserve"> is currently not fulfilled. </w:t>
      </w:r>
      <w:r w:rsidR="00721BD6" w:rsidRPr="00721BD6">
        <w:rPr>
          <w:b/>
          <w:color w:val="00B050"/>
        </w:rPr>
        <w:t xml:space="preserve">(refer to </w:t>
      </w:r>
      <w:r w:rsidR="00721BD6">
        <w:rPr>
          <w:b/>
          <w:color w:val="00B050"/>
        </w:rPr>
        <w:t>4.1</w:t>
      </w:r>
      <w:r w:rsidR="00721BD6" w:rsidRPr="00721BD6">
        <w:rPr>
          <w:b/>
          <w:color w:val="00B050"/>
        </w:rPr>
        <w:t xml:space="preserve"> of TS 38.413)</w:t>
      </w:r>
    </w:p>
    <w:p w:rsidR="00CD4B80" w:rsidRPr="00CD4B80" w:rsidRDefault="00CD4B80" w:rsidP="00CD4B80">
      <w:pPr>
        <w:widowControl w:val="0"/>
        <w:autoSpaceDE w:val="0"/>
        <w:autoSpaceDN w:val="0"/>
        <w:adjustRightInd w:val="0"/>
        <w:spacing w:after="0" w:line="360" w:lineRule="auto"/>
        <w:rPr>
          <w:b/>
          <w:color w:val="0000FF"/>
        </w:rPr>
      </w:pPr>
      <w:r w:rsidRPr="00CD4B80">
        <w:rPr>
          <w:b/>
          <w:color w:val="0000FF"/>
        </w:rPr>
        <w:t>Class 1 procedure without Failure message with not comprehended criticality reject IE (not procedure code or message type) in request message:</w:t>
      </w:r>
      <w:r w:rsidR="00721BD6">
        <w:rPr>
          <w:b/>
          <w:color w:val="0000FF"/>
        </w:rPr>
        <w:t xml:space="preserve"> (refer to 10.3.4.2 of TS 38.413)</w:t>
      </w:r>
    </w:p>
    <w:p w:rsidR="00CD4B80" w:rsidRPr="00CD4B80" w:rsidRDefault="00CD4B80" w:rsidP="00CD4B80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Times New Roman" w:hAnsi="Times New Roman" w:cs="Times New Roman"/>
          <w:color w:val="0000FF"/>
          <w:sz w:val="20"/>
        </w:rPr>
      </w:pPr>
      <w:r w:rsidRPr="00CD4B80">
        <w:rPr>
          <w:rFonts w:ascii="Times New Roman" w:hAnsi="Times New Roman" w:cs="Times New Roman"/>
          <w:color w:val="0000FF"/>
          <w:sz w:val="20"/>
        </w:rPr>
        <w:t>Understanding 1</w:t>
      </w:r>
      <w:r w:rsidRPr="00CD4B80">
        <w:rPr>
          <w:rFonts w:ascii="Times New Roman" w:hAnsi="Times New Roman" w:cs="Times New Roman"/>
          <w:color w:val="0000FF"/>
          <w:sz w:val="20"/>
        </w:rPr>
        <w:t>：</w:t>
      </w:r>
      <w:r w:rsidRPr="00CD4B80">
        <w:rPr>
          <w:rFonts w:ascii="Times New Roman" w:hAnsi="Times New Roman" w:cs="Times New Roman"/>
          <w:color w:val="0000FF"/>
          <w:sz w:val="20"/>
        </w:rPr>
        <w:t>need to use criticality diagnostic IE in the Response message.</w:t>
      </w:r>
    </w:p>
    <w:p w:rsidR="00CD4B80" w:rsidRPr="00CD4B80" w:rsidRDefault="00CD4B80" w:rsidP="00CD4B80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Times New Roman" w:hAnsi="Times New Roman" w:cs="Times New Roman"/>
          <w:color w:val="0000FF"/>
          <w:sz w:val="20"/>
        </w:rPr>
      </w:pPr>
      <w:r w:rsidRPr="00CD4B80">
        <w:rPr>
          <w:rFonts w:ascii="Times New Roman" w:hAnsi="Times New Roman" w:cs="Times New Roman"/>
          <w:color w:val="0000FF"/>
          <w:sz w:val="20"/>
        </w:rPr>
        <w:t>Understanding 2</w:t>
      </w:r>
      <w:r w:rsidRPr="00CD4B80">
        <w:rPr>
          <w:rFonts w:ascii="Times New Roman" w:hAnsi="Times New Roman" w:cs="Times New Roman"/>
          <w:color w:val="0000FF"/>
          <w:sz w:val="20"/>
        </w:rPr>
        <w:t>：</w:t>
      </w:r>
      <w:r w:rsidRPr="00CD4B80">
        <w:rPr>
          <w:rFonts w:ascii="Times New Roman" w:hAnsi="Times New Roman" w:cs="Times New Roman"/>
          <w:color w:val="0000FF"/>
          <w:sz w:val="20"/>
        </w:rPr>
        <w:t>Error Indication message will be used.</w:t>
      </w:r>
    </w:p>
    <w:p w:rsidR="0068560F" w:rsidRPr="00CD4B80" w:rsidRDefault="0068560F" w:rsidP="004F1F28">
      <w:pPr>
        <w:widowControl w:val="0"/>
        <w:autoSpaceDE w:val="0"/>
        <w:autoSpaceDN w:val="0"/>
        <w:adjustRightInd w:val="0"/>
        <w:spacing w:after="0" w:line="360" w:lineRule="auto"/>
        <w:rPr>
          <w:b/>
          <w:color w:val="0000FF"/>
        </w:rPr>
      </w:pPr>
      <w:r w:rsidRPr="00CD4B80">
        <w:rPr>
          <w:b/>
          <w:color w:val="0000FF"/>
        </w:rPr>
        <w:t>About the missing Criticality Diagnostics in Response messages:</w:t>
      </w:r>
    </w:p>
    <w:p w:rsidR="0068560F" w:rsidRPr="00CD4B80" w:rsidRDefault="0068560F" w:rsidP="000D1440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FF"/>
        </w:rPr>
      </w:pPr>
      <w:r w:rsidRPr="00CD4B80">
        <w:rPr>
          <w:rFonts w:ascii="Times New Roman" w:hAnsi="Times New Roman" w:cs="Times New Roman"/>
          <w:color w:val="0000FF"/>
        </w:rPr>
        <w:t xml:space="preserve">Option 1: Add the </w:t>
      </w:r>
      <w:r w:rsidRPr="00CD4B80">
        <w:rPr>
          <w:rFonts w:ascii="Times New Roman" w:hAnsi="Times New Roman" w:cs="Times New Roman"/>
          <w:i/>
          <w:color w:val="0000FF"/>
        </w:rPr>
        <w:t>Criticality Diagnostic</w:t>
      </w:r>
      <w:r w:rsidRPr="00CD4B80">
        <w:rPr>
          <w:rFonts w:ascii="Times New Roman" w:hAnsi="Times New Roman" w:cs="Times New Roman"/>
          <w:color w:val="0000FF"/>
        </w:rPr>
        <w:t xml:space="preserve"> IE in all response messages.</w:t>
      </w:r>
    </w:p>
    <w:p w:rsidR="0068560F" w:rsidRPr="00CD4B80" w:rsidRDefault="0068560F" w:rsidP="000D1440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FF"/>
        </w:rPr>
      </w:pPr>
      <w:r w:rsidRPr="00CD4B80">
        <w:rPr>
          <w:rFonts w:ascii="Times New Roman" w:hAnsi="Times New Roman" w:cs="Times New Roman"/>
          <w:color w:val="0000FF"/>
        </w:rPr>
        <w:t xml:space="preserve">Option 2: Add the </w:t>
      </w:r>
      <w:r w:rsidRPr="00CD4B80">
        <w:rPr>
          <w:rFonts w:ascii="Times New Roman" w:hAnsi="Times New Roman" w:cs="Times New Roman"/>
          <w:i/>
          <w:color w:val="0000FF"/>
        </w:rPr>
        <w:t>Criticality Diagnostic</w:t>
      </w:r>
      <w:r w:rsidRPr="00CD4B80">
        <w:rPr>
          <w:rFonts w:ascii="Times New Roman" w:hAnsi="Times New Roman" w:cs="Times New Roman"/>
          <w:color w:val="0000FF"/>
        </w:rPr>
        <w:t xml:space="preserve"> IE in all new response messages.</w:t>
      </w:r>
    </w:p>
    <w:p w:rsidR="0068560F" w:rsidRPr="00CD4B80" w:rsidRDefault="0068560F" w:rsidP="000D1440">
      <w:pPr>
        <w:pStyle w:val="ListParagraph"/>
        <w:widowControl w:val="0"/>
        <w:numPr>
          <w:ilvl w:val="1"/>
          <w:numId w:val="1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FF"/>
        </w:rPr>
      </w:pPr>
      <w:r w:rsidRPr="00CD4B80">
        <w:rPr>
          <w:rFonts w:ascii="Times New Roman" w:hAnsi="Times New Roman" w:cs="Times New Roman"/>
          <w:color w:val="0000FF"/>
        </w:rPr>
        <w:t xml:space="preserve">Option 3: Do not include the </w:t>
      </w:r>
      <w:r w:rsidRPr="00CD4B80">
        <w:rPr>
          <w:rFonts w:ascii="Times New Roman" w:hAnsi="Times New Roman" w:cs="Times New Roman"/>
          <w:i/>
          <w:color w:val="0000FF"/>
        </w:rPr>
        <w:t>Criticality Diagnostic</w:t>
      </w:r>
      <w:r w:rsidRPr="00CD4B80">
        <w:rPr>
          <w:rFonts w:ascii="Times New Roman" w:hAnsi="Times New Roman" w:cs="Times New Roman"/>
          <w:color w:val="0000FF"/>
        </w:rPr>
        <w:t xml:space="preserve"> IE in any new response messages.</w:t>
      </w:r>
    </w:p>
    <w:p w:rsidR="0068560F" w:rsidRPr="00CD4B80" w:rsidRDefault="0068560F" w:rsidP="00701F29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EastAsia"/>
          <w:b/>
          <w:color w:val="0000FF"/>
          <w:lang w:eastAsia="zh-CN"/>
        </w:rPr>
      </w:pPr>
      <w:r w:rsidRPr="00CD4B80">
        <w:rPr>
          <w:rFonts w:eastAsiaTheme="minorEastAsia"/>
          <w:b/>
          <w:color w:val="0000FF"/>
          <w:lang w:eastAsia="zh-CN"/>
        </w:rPr>
        <w:t>To be continued…</w:t>
      </w:r>
    </w:p>
    <w:bookmarkEnd w:id="3"/>
    <w:p w:rsidR="00006AA0" w:rsidRDefault="005456E5" w:rsidP="00006AA0">
      <w:pPr>
        <w:pStyle w:val="Heading1"/>
        <w:rPr>
          <w:rFonts w:cs="Arial"/>
        </w:rPr>
      </w:pPr>
      <w:r w:rsidRPr="00FD4272">
        <w:rPr>
          <w:rFonts w:cs="Arial"/>
        </w:rPr>
        <w:t xml:space="preserve">3. </w:t>
      </w:r>
      <w:r w:rsidR="00006AA0" w:rsidRPr="00FD4272">
        <w:rPr>
          <w:rFonts w:cs="Arial"/>
        </w:rPr>
        <w:t>Discussion</w:t>
      </w:r>
    </w:p>
    <w:p w:rsidR="0060741A" w:rsidRDefault="0068560F" w:rsidP="003F3A3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following consensus are achieved during the offline discussion:</w:t>
      </w:r>
    </w:p>
    <w:p w:rsidR="00721BD6" w:rsidRPr="00721BD6" w:rsidRDefault="0060741A" w:rsidP="00053E2C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b/>
          <w:color w:val="00B050"/>
          <w:sz w:val="20"/>
        </w:rPr>
      </w:pPr>
      <w:r w:rsidRPr="00721BD6">
        <w:rPr>
          <w:b/>
          <w:color w:val="00B050"/>
        </w:rPr>
        <w:t>For logical error without failure message, for IE with whatever criticality, use Error Indication procedure.</w:t>
      </w:r>
      <w:r w:rsidR="00721BD6" w:rsidRPr="00721BD6">
        <w:rPr>
          <w:b/>
          <w:color w:val="00B050"/>
        </w:rPr>
        <w:t xml:space="preserve"> </w:t>
      </w:r>
    </w:p>
    <w:p w:rsidR="00721BD6" w:rsidRPr="00721BD6" w:rsidRDefault="00721BD6" w:rsidP="00721BD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This r</w:t>
      </w:r>
      <w:r w:rsidRPr="00721BD6">
        <w:rPr>
          <w:rFonts w:eastAsiaTheme="minorEastAsia"/>
          <w:lang w:eastAsia="zh-CN"/>
        </w:rPr>
        <w:t>efer</w:t>
      </w:r>
      <w:r>
        <w:rPr>
          <w:rFonts w:eastAsiaTheme="minorEastAsia"/>
          <w:lang w:eastAsia="zh-CN"/>
        </w:rPr>
        <w:t>s</w:t>
      </w:r>
      <w:r w:rsidRPr="00721BD6">
        <w:rPr>
          <w:rFonts w:eastAsiaTheme="minorEastAsia"/>
          <w:lang w:eastAsia="zh-CN"/>
        </w:rPr>
        <w:t xml:space="preserve"> to the following in TS 38.413: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1BD6" w:rsidTr="00721BD6">
        <w:tc>
          <w:tcPr>
            <w:tcW w:w="9631" w:type="dxa"/>
          </w:tcPr>
          <w:p w:rsidR="00721BD6" w:rsidRPr="001D2E49" w:rsidRDefault="00721BD6" w:rsidP="00721BD6">
            <w:pPr>
              <w:pStyle w:val="Heading2"/>
              <w:outlineLvl w:val="1"/>
            </w:pPr>
            <w:bookmarkStart w:id="4" w:name="_Toc20955375"/>
            <w:bookmarkStart w:id="5" w:name="_Toc29503828"/>
            <w:bookmarkStart w:id="6" w:name="_Toc29504412"/>
            <w:bookmarkStart w:id="7" w:name="_Toc29504996"/>
            <w:bookmarkStart w:id="8" w:name="_Toc36553449"/>
            <w:bookmarkStart w:id="9" w:name="_Toc36555176"/>
            <w:bookmarkStart w:id="10" w:name="_Toc45652575"/>
            <w:bookmarkStart w:id="11" w:name="_Toc45659007"/>
            <w:bookmarkStart w:id="12" w:name="_Toc45720827"/>
            <w:bookmarkStart w:id="13" w:name="_Toc45798707"/>
            <w:bookmarkStart w:id="14" w:name="_Toc45898096"/>
            <w:bookmarkStart w:id="15" w:name="_Toc51746303"/>
            <w:bookmarkStart w:id="16" w:name="_Toc64446568"/>
            <w:bookmarkStart w:id="17" w:name="_Toc73982438"/>
            <w:bookmarkStart w:id="18" w:name="_Toc88652528"/>
            <w:bookmarkStart w:id="19" w:name="_Toc97891572"/>
            <w:bookmarkStart w:id="20" w:name="_Toc99123777"/>
            <w:bookmarkStart w:id="21" w:name="_Toc99662583"/>
            <w:bookmarkStart w:id="22" w:name="_Toc105152662"/>
            <w:bookmarkStart w:id="23" w:name="_Toc105174468"/>
            <w:bookmarkStart w:id="24" w:name="_Toc106109466"/>
            <w:bookmarkStart w:id="25" w:name="_Toc107409924"/>
            <w:bookmarkStart w:id="26" w:name="_Toc112757113"/>
            <w:bookmarkStart w:id="27" w:name="_Toc120537608"/>
            <w:r w:rsidRPr="001D2E49">
              <w:t>10.4</w:t>
            </w:r>
            <w:r w:rsidRPr="001D2E49">
              <w:tab/>
              <w:t>Logical Error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  <w:p w:rsidR="00721BD6" w:rsidRPr="00721BD6" w:rsidRDefault="00721BD6" w:rsidP="00721BD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721BD6" w:rsidRPr="00721BD6" w:rsidRDefault="00721BD6" w:rsidP="00721BD6">
            <w:pPr>
              <w:rPr>
                <w:rFonts w:hint="eastAsia"/>
              </w:rPr>
            </w:pPr>
            <w:r w:rsidRPr="001D2E49">
              <w:t>Where the logical error is contained in a request message of a cl</w:t>
            </w:r>
            <w:r w:rsidRPr="00721BD6">
              <w:t>ass 1 procedure, and the procedure does not have a message to report this unsuccessful outcome, the procedure shall</w:t>
            </w:r>
            <w:r w:rsidRPr="001D2E49">
              <w:t xml:space="preserve"> be terminated and the Error Indication</w:t>
            </w:r>
            <w:r w:rsidRPr="001D2E49">
              <w:rPr>
                <w:rFonts w:eastAsia="MS Mincho"/>
              </w:rPr>
              <w:t xml:space="preserve"> </w:t>
            </w:r>
            <w:r w:rsidRPr="001D2E49">
              <w:t xml:space="preserve">procedure shall be initiated with an appropriate cause value. The </w:t>
            </w:r>
            <w:r w:rsidRPr="001D2E49">
              <w:rPr>
                <w:i/>
              </w:rPr>
              <w:t xml:space="preserve">Procedure Code </w:t>
            </w:r>
            <w:r w:rsidRPr="001D2E49">
              <w:t xml:space="preserve">IE and the </w:t>
            </w:r>
            <w:r w:rsidRPr="001D2E49">
              <w:rPr>
                <w:i/>
              </w:rPr>
              <w:t xml:space="preserve">Triggering Message </w:t>
            </w:r>
            <w:r w:rsidRPr="001D2E49">
              <w:t xml:space="preserve">IE within the </w:t>
            </w:r>
            <w:r w:rsidRPr="001D2E49">
              <w:rPr>
                <w:i/>
              </w:rPr>
              <w:t>Criticality Diagnostics</w:t>
            </w:r>
            <w:r w:rsidRPr="001D2E49">
              <w:t xml:space="preserve"> IE shall then be included in order to identify the message containing the logical error.</w:t>
            </w:r>
          </w:p>
        </w:tc>
      </w:tr>
    </w:tbl>
    <w:p w:rsidR="00721BD6" w:rsidRPr="00721BD6" w:rsidRDefault="00721BD6" w:rsidP="00721BD6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EastAsia" w:hint="eastAsia"/>
          <w:b/>
          <w:color w:val="00B050"/>
          <w:lang w:eastAsia="zh-CN"/>
        </w:rPr>
      </w:pPr>
    </w:p>
    <w:p w:rsidR="0060741A" w:rsidRPr="00721BD6" w:rsidRDefault="0060741A" w:rsidP="00053E2C">
      <w:pPr>
        <w:pStyle w:val="ListParagraph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b/>
          <w:color w:val="00B050"/>
          <w:sz w:val="20"/>
        </w:rPr>
      </w:pPr>
      <w:r w:rsidRPr="00721BD6">
        <w:rPr>
          <w:b/>
          <w:color w:val="00B050"/>
        </w:rPr>
        <w:t xml:space="preserve">For IE with criticality “ignore and notify” not comprehended (never happen in RAN3 specs), use </w:t>
      </w:r>
      <w:r w:rsidR="0068560F" w:rsidRPr="00721BD6">
        <w:rPr>
          <w:b/>
          <w:i/>
          <w:color w:val="00B050"/>
        </w:rPr>
        <w:t>Criticality Diagnostics</w:t>
      </w:r>
      <w:r w:rsidRPr="00721BD6">
        <w:rPr>
          <w:b/>
          <w:i/>
          <w:color w:val="00B050"/>
          <w:sz w:val="20"/>
        </w:rPr>
        <w:t xml:space="preserve"> </w:t>
      </w:r>
      <w:r w:rsidRPr="00721BD6">
        <w:rPr>
          <w:b/>
          <w:color w:val="00B050"/>
          <w:sz w:val="20"/>
        </w:rPr>
        <w:t xml:space="preserve">IE in the Response message or </w:t>
      </w:r>
      <w:r w:rsidR="0068560F" w:rsidRPr="00721BD6">
        <w:rPr>
          <w:b/>
          <w:color w:val="00B050"/>
        </w:rPr>
        <w:t xml:space="preserve">in </w:t>
      </w:r>
      <w:r w:rsidRPr="00721BD6">
        <w:rPr>
          <w:b/>
          <w:color w:val="00B050"/>
          <w:sz w:val="20"/>
        </w:rPr>
        <w:t>failure message</w:t>
      </w:r>
      <w:r w:rsidR="0068560F" w:rsidRPr="00721BD6">
        <w:rPr>
          <w:b/>
          <w:color w:val="00B050"/>
        </w:rPr>
        <w:t xml:space="preserve"> </w:t>
      </w:r>
      <w:r w:rsidRPr="00721BD6">
        <w:rPr>
          <w:b/>
          <w:color w:val="00B050"/>
          <w:sz w:val="20"/>
        </w:rPr>
        <w:t>(failed for other reasons).</w:t>
      </w:r>
      <w:r w:rsidR="00721BD6" w:rsidRPr="00721BD6">
        <w:rPr>
          <w:b/>
          <w:color w:val="00B050"/>
          <w:sz w:val="20"/>
        </w:rPr>
        <w:t xml:space="preserve"> </w:t>
      </w:r>
    </w:p>
    <w:p w:rsidR="00721BD6" w:rsidRPr="00721BD6" w:rsidRDefault="00721BD6" w:rsidP="00721BD6">
      <w:pPr>
        <w:rPr>
          <w:rFonts w:eastAsiaTheme="minorEastAsia"/>
        </w:rPr>
      </w:pPr>
      <w:r w:rsidRPr="00721BD6">
        <w:rPr>
          <w:rFonts w:eastAsiaTheme="minorEastAsia"/>
        </w:rPr>
        <w:t>This refers to the following in TS 38.413: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1BD6" w:rsidTr="00721BD6">
        <w:tc>
          <w:tcPr>
            <w:tcW w:w="9631" w:type="dxa"/>
          </w:tcPr>
          <w:p w:rsidR="00721BD6" w:rsidRPr="001D2E49" w:rsidRDefault="00721BD6" w:rsidP="00721BD6">
            <w:pPr>
              <w:pStyle w:val="Heading4"/>
              <w:outlineLvl w:val="3"/>
            </w:pPr>
            <w:bookmarkStart w:id="28" w:name="_Toc20955372"/>
            <w:bookmarkStart w:id="29" w:name="_Toc29503825"/>
            <w:bookmarkStart w:id="30" w:name="_Toc29504409"/>
            <w:bookmarkStart w:id="31" w:name="_Toc29504993"/>
            <w:bookmarkStart w:id="32" w:name="_Toc36553446"/>
            <w:bookmarkStart w:id="33" w:name="_Toc36555173"/>
            <w:bookmarkStart w:id="34" w:name="_Toc45652572"/>
            <w:bookmarkStart w:id="35" w:name="_Toc45659004"/>
            <w:bookmarkStart w:id="36" w:name="_Toc45720824"/>
            <w:bookmarkStart w:id="37" w:name="_Toc45798704"/>
            <w:bookmarkStart w:id="38" w:name="_Toc45898093"/>
            <w:bookmarkStart w:id="39" w:name="_Toc51746300"/>
            <w:bookmarkStart w:id="40" w:name="_Toc64446565"/>
            <w:bookmarkStart w:id="41" w:name="_Toc73982435"/>
            <w:bookmarkStart w:id="42" w:name="_Toc88652525"/>
            <w:bookmarkStart w:id="43" w:name="_Toc97891569"/>
            <w:bookmarkStart w:id="44" w:name="_Toc99123774"/>
            <w:bookmarkStart w:id="45" w:name="_Toc99662580"/>
            <w:bookmarkStart w:id="46" w:name="_Toc105152659"/>
            <w:bookmarkStart w:id="47" w:name="_Toc105174465"/>
            <w:bookmarkStart w:id="48" w:name="_Toc106109463"/>
            <w:bookmarkStart w:id="49" w:name="_Toc107409921"/>
            <w:bookmarkStart w:id="50" w:name="_Toc112757110"/>
            <w:bookmarkStart w:id="51" w:name="_Toc120537605"/>
            <w:r w:rsidRPr="001D2E49">
              <w:lastRenderedPageBreak/>
              <w:t>10.3.4.2</w:t>
            </w:r>
            <w:r w:rsidRPr="001D2E49">
              <w:tab/>
              <w:t>IEs other than the Procedure Code and Type of Message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  <w:p w:rsidR="00721BD6" w:rsidRDefault="00721BD6" w:rsidP="0068560F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721BD6" w:rsidRPr="001D2E49" w:rsidRDefault="00721BD6" w:rsidP="00721BD6">
            <w:pPr>
              <w:rPr>
                <w:b/>
              </w:rPr>
            </w:pPr>
            <w:r w:rsidRPr="001D2E49">
              <w:rPr>
                <w:b/>
              </w:rPr>
              <w:t>Ignore IE and Notify Sender:</w:t>
            </w:r>
          </w:p>
          <w:p w:rsidR="00721BD6" w:rsidRPr="001D2E49" w:rsidRDefault="00721BD6" w:rsidP="00721BD6">
            <w:pPr>
              <w:pStyle w:val="B1"/>
            </w:pPr>
            <w:r w:rsidRPr="001D2E49">
              <w:t>-</w:t>
            </w:r>
            <w:r w:rsidRPr="001D2E49">
              <w:tab/>
              <w:t xml:space="preserve">If a message </w:t>
            </w:r>
            <w:r w:rsidRPr="001D2E49">
              <w:rPr>
                <w:i/>
              </w:rPr>
              <w:t>initiating</w:t>
            </w:r>
            <w:r w:rsidRPr="001D2E49">
              <w:t xml:space="preserve"> a procedure is received containing one or more IEs/IE groups marked with "</w:t>
            </w:r>
            <w:r w:rsidRPr="001D2E49">
              <w:rPr>
                <w:i/>
              </w:rPr>
              <w:t>Ignore IE and Notify Sender</w:t>
            </w:r>
            <w:r w:rsidRPr="001D2E49">
              <w:t>" which the receiving node does not comprehend, the receiving node shall ignore the content of the not comprehended IEs/IE groups, continue with the procedure as if the not comprehended IEs/IE groups were not received (except for the reporting) using the understood IEs/IE groups, and report in the response message of the procedure that one or more IEs/IE groups have been ignored. In case the information received in the initiating message was insufficient to determine a value for all IEs that are required to be present in the response message, the receiving node shall instead terminate the procedure and initiate the Error Indication procedure.</w:t>
            </w:r>
          </w:p>
          <w:p w:rsidR="00721BD6" w:rsidRPr="001D2E49" w:rsidRDefault="00721BD6" w:rsidP="00721BD6">
            <w:pPr>
              <w:pStyle w:val="B1"/>
            </w:pPr>
            <w:r w:rsidRPr="001D2E49">
              <w:t>-</w:t>
            </w:r>
            <w:r w:rsidRPr="001D2E49">
              <w:tab/>
              <w:t xml:space="preserve">if a message </w:t>
            </w:r>
            <w:r w:rsidRPr="001D2E49">
              <w:rPr>
                <w:i/>
              </w:rPr>
              <w:t>initiating</w:t>
            </w:r>
            <w:r w:rsidRPr="001D2E49">
              <w:t xml:space="preserve"> a procedure that does not have a message to report the outcome of the procedure is received containing one or more IEs/IE groups marked with "</w:t>
            </w:r>
            <w:r w:rsidRPr="001D2E49">
              <w:rPr>
                <w:i/>
              </w:rPr>
              <w:t>Ignore IE and Notify Sender</w:t>
            </w:r>
            <w:r w:rsidRPr="001D2E49">
              <w:t>" which the receiving node does not comprehend, the receiving node shall ignore the content of the not comprehended IEs/IE groups, continue with the procedure as if the not comprehended IEs/IE groups were not received (except for the reporting) using the understood IEs/IE groups, and initiate the Error Indication procedure to report that one or more IEs/IE groups have been ignored.</w:t>
            </w:r>
          </w:p>
          <w:p w:rsidR="00721BD6" w:rsidRPr="00721BD6" w:rsidRDefault="00721BD6" w:rsidP="00721BD6">
            <w:pPr>
              <w:pStyle w:val="B1"/>
              <w:rPr>
                <w:rFonts w:hint="eastAsia"/>
              </w:rPr>
            </w:pPr>
            <w:r w:rsidRPr="001D2E49">
              <w:t>-</w:t>
            </w:r>
            <w:r w:rsidRPr="001D2E49">
              <w:tab/>
              <w:t xml:space="preserve">If a </w:t>
            </w:r>
            <w:r w:rsidRPr="001D2E49">
              <w:rPr>
                <w:i/>
              </w:rPr>
              <w:t>response</w:t>
            </w:r>
            <w:r w:rsidRPr="001D2E49">
              <w:t xml:space="preserve"> message is received containing one or more IEs/IE groups marked with "</w:t>
            </w:r>
            <w:r w:rsidRPr="001D2E49">
              <w:rPr>
                <w:i/>
              </w:rPr>
              <w:t>Ignore IE and Notify Sender</w:t>
            </w:r>
            <w:r w:rsidRPr="001D2E49">
              <w:t>" which the receiving node does not comprehend, the receiving node shall ignore the content of the not comprehended IEs/IE groups, continue with the procedure as if the not comprehended IEs/IE groups were not received (except for the reporting) using the understood IEs/IE groups and initiate the Error Indication procedure.</w:t>
            </w:r>
          </w:p>
        </w:tc>
      </w:tr>
    </w:tbl>
    <w:p w:rsidR="0068560F" w:rsidRPr="00721BD6" w:rsidRDefault="0068560F" w:rsidP="0068560F">
      <w:pPr>
        <w:rPr>
          <w:rFonts w:eastAsiaTheme="minorEastAsia"/>
          <w:lang w:val="en-US" w:eastAsia="zh-CN"/>
        </w:rPr>
      </w:pPr>
    </w:p>
    <w:p w:rsidR="0068560F" w:rsidRPr="0068560F" w:rsidRDefault="0068560F" w:rsidP="0068560F">
      <w:pPr>
        <w:rPr>
          <w:rFonts w:eastAsiaTheme="minorEastAsia"/>
          <w:lang w:eastAsia="zh-CN"/>
        </w:rPr>
      </w:pPr>
      <w:r w:rsidRPr="0068560F">
        <w:rPr>
          <w:rFonts w:eastAsiaTheme="minorEastAsia"/>
          <w:lang w:eastAsia="zh-CN"/>
        </w:rPr>
        <w:t xml:space="preserve">For IE with criticality </w:t>
      </w:r>
      <w:r w:rsidRPr="0068560F">
        <w:rPr>
          <w:rFonts w:eastAsiaTheme="minorEastAsia" w:hint="eastAsia"/>
          <w:lang w:eastAsia="zh-CN"/>
        </w:rPr>
        <w:t>Ignore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Pr="0068560F">
        <w:rPr>
          <w:rFonts w:eastAsiaTheme="minorEastAsia"/>
          <w:lang w:eastAsia="zh-CN"/>
        </w:rPr>
        <w:t>with the “shall, if supported”</w:t>
      </w:r>
      <w:r>
        <w:rPr>
          <w:rFonts w:eastAsiaTheme="minorEastAsia"/>
          <w:lang w:eastAsia="zh-CN"/>
        </w:rPr>
        <w:t xml:space="preserve"> description, there is a specification principle listed in TS 38.413 section 4.1 as follows: 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7967"/>
      </w:tblGrid>
      <w:tr w:rsidR="0068560F" w:rsidTr="00EA2F45">
        <w:tc>
          <w:tcPr>
            <w:tcW w:w="7967" w:type="dxa"/>
          </w:tcPr>
          <w:p w:rsidR="0068560F" w:rsidRPr="003C77CE" w:rsidRDefault="0068560F" w:rsidP="00EA2F45">
            <w:pPr>
              <w:pStyle w:val="B2"/>
              <w:spacing w:after="0"/>
              <w:ind w:left="420" w:firstLine="0"/>
              <w:rPr>
                <w:snapToGrid w:val="0"/>
                <w:highlight w:val="yellow"/>
              </w:rPr>
            </w:pPr>
            <w:bookmarkStart w:id="52" w:name="_Hlk128643721"/>
            <w:r w:rsidRPr="003C77CE">
              <w:rPr>
                <w:snapToGrid w:val="0"/>
                <w:highlight w:val="yellow"/>
              </w:rPr>
              <w:t>2)</w:t>
            </w:r>
            <w:r w:rsidRPr="003C77CE">
              <w:rPr>
                <w:snapToGrid w:val="0"/>
                <w:highlight w:val="yellow"/>
              </w:rPr>
              <w:tab/>
              <w:t>Functionality which "shall, if supported" be executed</w:t>
            </w:r>
          </w:p>
          <w:bookmarkEnd w:id="52"/>
          <w:p w:rsidR="0068560F" w:rsidRPr="00051BB2" w:rsidRDefault="0068560F" w:rsidP="00EA2F45">
            <w:pPr>
              <w:pStyle w:val="B2"/>
              <w:spacing w:after="0"/>
              <w:ind w:left="420" w:firstLine="0"/>
              <w:rPr>
                <w:b/>
              </w:rPr>
            </w:pPr>
            <w:r w:rsidRPr="003C77CE">
              <w:rPr>
                <w:snapToGrid w:val="0"/>
                <w:highlight w:val="yellow"/>
              </w:rPr>
              <w:t xml:space="preserve">The procedure text indicates that the receiving node "shall, if supported," perform a certain function Y under a certain condition. If the receiving node supports procedure X, but does not support functionality Y, the receiving node shall proceed with the execution of the EP, </w:t>
            </w:r>
            <w:r w:rsidRPr="003C77CE">
              <w:rPr>
                <w:snapToGrid w:val="0"/>
                <w:color w:val="C00000"/>
                <w:highlight w:val="cyan"/>
              </w:rPr>
              <w:t>possibly informing the requesting node about the not supported functionality.</w:t>
            </w:r>
          </w:p>
        </w:tc>
      </w:tr>
    </w:tbl>
    <w:p w:rsid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</w:pPr>
    </w:p>
    <w:p w:rsid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  <w:rPr>
          <w:highlight w:val="green"/>
        </w:rPr>
      </w:pPr>
      <w:r>
        <w:t>Common understanding is</w:t>
      </w:r>
      <w:r w:rsidRPr="0068560F">
        <w:t xml:space="preserve">: </w:t>
      </w:r>
      <w:r w:rsidRPr="0068560F">
        <w:rPr>
          <w:rFonts w:asciiTheme="minorHAnsi" w:eastAsiaTheme="minorEastAsia" w:hAnsiTheme="minorHAnsi" w:cstheme="minorBidi"/>
          <w:b/>
          <w:color w:val="00B050"/>
          <w:sz w:val="22"/>
          <w:szCs w:val="22"/>
          <w:lang w:val="en-US" w:eastAsia="zh-CN"/>
        </w:rPr>
        <w:t xml:space="preserve">this text belongs to logical area, this requires specific IE per use cases, </w:t>
      </w:r>
      <w:proofErr w:type="spellStart"/>
      <w:r w:rsidRPr="0068560F">
        <w:rPr>
          <w:rFonts w:asciiTheme="minorHAnsi" w:eastAsiaTheme="minorEastAsia" w:hAnsiTheme="minorHAnsi" w:cstheme="minorBidi"/>
          <w:b/>
          <w:color w:val="00B050"/>
          <w:sz w:val="22"/>
          <w:szCs w:val="22"/>
          <w:lang w:val="en-US" w:eastAsia="zh-CN"/>
        </w:rPr>
        <w:t>e.g</w:t>
      </w:r>
      <w:proofErr w:type="spellEnd"/>
      <w:r w:rsidRPr="0068560F">
        <w:rPr>
          <w:rFonts w:asciiTheme="minorHAnsi" w:eastAsiaTheme="minorEastAsia" w:hAnsiTheme="minorHAnsi" w:cstheme="minorBidi"/>
          <w:b/>
          <w:color w:val="00B050"/>
          <w:sz w:val="22"/>
          <w:szCs w:val="22"/>
          <w:lang w:val="en-US" w:eastAsia="zh-CN"/>
        </w:rPr>
        <w:t xml:space="preserve"> cause, not clear to companies so far on the support of this in the response message.</w:t>
      </w:r>
    </w:p>
    <w:p w:rsid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  <w:rPr>
          <w:b/>
        </w:rPr>
      </w:pPr>
    </w:p>
    <w:p w:rsidR="00CD4B80" w:rsidRPr="00CD4B80" w:rsidRDefault="00721BD6" w:rsidP="00CD4B80">
      <w:pPr>
        <w:widowControl w:val="0"/>
        <w:autoSpaceDE w:val="0"/>
        <w:autoSpaceDN w:val="0"/>
        <w:adjustRightInd w:val="0"/>
        <w:spacing w:after="0" w:line="360" w:lineRule="auto"/>
      </w:pPr>
      <w:r>
        <w:t>Based on section 10.3.4.2 of TS 38.413, t</w:t>
      </w:r>
      <w:r w:rsidR="00CD4B80" w:rsidRPr="00CD4B80">
        <w:t xml:space="preserve">here are different understanding of the case: </w:t>
      </w:r>
      <w:r w:rsidR="00CD4B80" w:rsidRPr="00CD4B80">
        <w:rPr>
          <w:rFonts w:hint="eastAsia"/>
        </w:rPr>
        <w:t>C</w:t>
      </w:r>
      <w:r w:rsidR="00CD4B80" w:rsidRPr="00CD4B80">
        <w:t xml:space="preserve">lass 1 procedure without Failure message with </w:t>
      </w:r>
      <w:r w:rsidR="00CD4B80" w:rsidRPr="00CD4B80">
        <w:rPr>
          <w:rFonts w:hint="eastAsia"/>
        </w:rPr>
        <w:t>n</w:t>
      </w:r>
      <w:r w:rsidR="00CD4B80" w:rsidRPr="00CD4B80">
        <w:t>ot comprehended criticality reject IE (not procedure code or message type) in request message:</w:t>
      </w:r>
    </w:p>
    <w:p w:rsidR="00CD4B80" w:rsidRPr="00DF2555" w:rsidRDefault="00CD4B80" w:rsidP="00CD4B80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 w:val="0"/>
        <w:rPr>
          <w:sz w:val="20"/>
        </w:rPr>
      </w:pPr>
      <w:r w:rsidRPr="00DF2555">
        <w:rPr>
          <w:rFonts w:hint="eastAsia"/>
          <w:sz w:val="20"/>
        </w:rPr>
        <w:t>Understanding</w:t>
      </w:r>
      <w:r w:rsidRPr="00DF2555">
        <w:rPr>
          <w:sz w:val="20"/>
        </w:rPr>
        <w:t xml:space="preserve"> 1</w:t>
      </w:r>
      <w:r w:rsidRPr="00DF2555">
        <w:rPr>
          <w:rFonts w:hint="eastAsia"/>
          <w:sz w:val="20"/>
        </w:rPr>
        <w:t>：</w:t>
      </w:r>
      <w:r w:rsidRPr="00DF2555">
        <w:rPr>
          <w:sz w:val="20"/>
        </w:rPr>
        <w:t>need to use criticality diagnostic IE in the Response message.</w:t>
      </w:r>
    </w:p>
    <w:p w:rsidR="00CD4B80" w:rsidRPr="00DF2555" w:rsidRDefault="00CD4B80" w:rsidP="00CD4B80">
      <w:pPr>
        <w:pStyle w:val="ListParagraph"/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360" w:lineRule="auto"/>
        <w:contextualSpacing w:val="0"/>
        <w:rPr>
          <w:sz w:val="20"/>
        </w:rPr>
      </w:pPr>
      <w:r w:rsidRPr="00DF2555">
        <w:rPr>
          <w:rFonts w:hint="eastAsia"/>
          <w:sz w:val="20"/>
        </w:rPr>
        <w:t>Understanding</w:t>
      </w:r>
      <w:r w:rsidRPr="00DF2555">
        <w:rPr>
          <w:sz w:val="20"/>
        </w:rPr>
        <w:t xml:space="preserve"> 2</w:t>
      </w:r>
      <w:r w:rsidRPr="00DF2555">
        <w:rPr>
          <w:rFonts w:hint="eastAsia"/>
          <w:sz w:val="20"/>
        </w:rPr>
        <w:t>：</w:t>
      </w:r>
      <w:r w:rsidRPr="00DF2555">
        <w:rPr>
          <w:sz w:val="20"/>
        </w:rPr>
        <w:t>Error Indication message will be used.</w:t>
      </w:r>
    </w:p>
    <w:p w:rsidR="00721BD6" w:rsidRPr="00721BD6" w:rsidRDefault="00721BD6" w:rsidP="00721BD6">
      <w:pPr>
        <w:rPr>
          <w:rFonts w:eastAsiaTheme="minorEastAsia"/>
        </w:rPr>
      </w:pPr>
      <w:r w:rsidRPr="00721BD6">
        <w:rPr>
          <w:rFonts w:eastAsiaTheme="minorEastAsia"/>
        </w:rPr>
        <w:t>This refers to the following in TS 38.413: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21BD6" w:rsidTr="00721BD6">
        <w:tc>
          <w:tcPr>
            <w:tcW w:w="9631" w:type="dxa"/>
          </w:tcPr>
          <w:p w:rsidR="00721BD6" w:rsidRPr="001D2E49" w:rsidRDefault="00721BD6" w:rsidP="00721BD6">
            <w:pPr>
              <w:pStyle w:val="Heading4"/>
              <w:outlineLvl w:val="3"/>
            </w:pPr>
            <w:r w:rsidRPr="001D2E49">
              <w:lastRenderedPageBreak/>
              <w:t>10.3.4.2</w:t>
            </w:r>
            <w:r w:rsidRPr="001D2E49">
              <w:tab/>
              <w:t>IEs other than the Procedure Code and Type of Message</w:t>
            </w:r>
          </w:p>
          <w:p w:rsidR="00721BD6" w:rsidRDefault="00721BD6" w:rsidP="0068560F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b/>
              </w:rPr>
            </w:pPr>
            <w:r>
              <w:rPr>
                <w:b/>
              </w:rPr>
              <w:t>…</w:t>
            </w:r>
          </w:p>
          <w:p w:rsidR="00721BD6" w:rsidRPr="001D2E49" w:rsidRDefault="00721BD6" w:rsidP="00721BD6">
            <w:pPr>
              <w:rPr>
                <w:b/>
              </w:rPr>
            </w:pPr>
            <w:r w:rsidRPr="001D2E49">
              <w:rPr>
                <w:b/>
              </w:rPr>
              <w:t>Reject IE:</w:t>
            </w:r>
          </w:p>
          <w:p w:rsidR="00721BD6" w:rsidRPr="001D2E49" w:rsidRDefault="00721BD6" w:rsidP="00721BD6">
            <w:pPr>
              <w:pStyle w:val="B1"/>
            </w:pPr>
            <w:r w:rsidRPr="001D2E49">
              <w:t>-</w:t>
            </w:r>
            <w:r w:rsidRPr="001D2E49">
              <w:tab/>
              <w:t xml:space="preserve">If a message </w:t>
            </w:r>
            <w:r w:rsidRPr="001D2E49">
              <w:rPr>
                <w:i/>
              </w:rPr>
              <w:t>initiating</w:t>
            </w:r>
            <w:r w:rsidRPr="001D2E49">
              <w:t xml:space="preserve"> a procedure is received containing one or more IEs/IE group marked with "</w:t>
            </w:r>
            <w:r w:rsidRPr="001D2E49">
              <w:rPr>
                <w:i/>
              </w:rPr>
              <w:t>Reject IE</w:t>
            </w:r>
            <w:r w:rsidRPr="001D2E49">
              <w:t>" which the receiving node does not comprehend; none of the functional requests of the message shall be executed</w:t>
            </w:r>
            <w:r w:rsidRPr="00696ADF">
              <w:t xml:space="preserve">. The receiving node shall </w:t>
            </w:r>
            <w:r w:rsidRPr="00437C40">
              <w:rPr>
                <w:highlight w:val="yellow"/>
              </w:rPr>
              <w:t>reject</w:t>
            </w:r>
            <w:r w:rsidRPr="00437C40">
              <w:t xml:space="preserve"> </w:t>
            </w:r>
            <w:r w:rsidRPr="00696ADF">
              <w:t xml:space="preserve">the procedure and report the rejection of one or more IEs/IE group </w:t>
            </w:r>
            <w:r w:rsidRPr="00CB67E0">
              <w:rPr>
                <w:highlight w:val="green"/>
              </w:rPr>
              <w:t>using the message normally used to report unsuccessful outcome of the procedure.</w:t>
            </w:r>
            <w:r w:rsidRPr="00696ADF">
              <w:t xml:space="preserve"> In </w:t>
            </w:r>
            <w:r w:rsidRPr="001D2E49">
              <w:t xml:space="preserve">case the information received in the initiating message was insufficient to determine a value for all IEs that are required to be present in the message used to report the unsuccessful outcome of the procedure, the receiving node shall instead </w:t>
            </w:r>
            <w:r w:rsidRPr="00437C40">
              <w:rPr>
                <w:highlight w:val="yellow"/>
              </w:rPr>
              <w:t>terminate</w:t>
            </w:r>
            <w:r w:rsidRPr="001D2E49">
              <w:t xml:space="preserve"> the procedure and initiate the Error Indication procedure.</w:t>
            </w:r>
          </w:p>
          <w:p w:rsidR="00721BD6" w:rsidRPr="001D2E49" w:rsidRDefault="00721BD6" w:rsidP="00721BD6">
            <w:pPr>
              <w:pStyle w:val="B1"/>
            </w:pPr>
            <w:r w:rsidRPr="001D2E49">
              <w:t>-</w:t>
            </w:r>
            <w:r w:rsidRPr="001D2E49">
              <w:tab/>
              <w:t xml:space="preserve">If a message </w:t>
            </w:r>
            <w:r w:rsidRPr="001D2E49">
              <w:rPr>
                <w:i/>
              </w:rPr>
              <w:t>initiating</w:t>
            </w:r>
            <w:r w:rsidRPr="001D2E49">
              <w:t xml:space="preserve"> a procedure that does not have a message to report unsuccessful outcome is received containing one or more IEs/IE groups marked with "</w:t>
            </w:r>
            <w:r w:rsidRPr="001D2E49">
              <w:rPr>
                <w:i/>
              </w:rPr>
              <w:t>Reject IE</w:t>
            </w:r>
            <w:r w:rsidRPr="001D2E49">
              <w:t>" which the receiving node does not comprehend, the receiving node shall terminate the procedure and initiate the Error Indication procedure.</w:t>
            </w:r>
          </w:p>
          <w:p w:rsidR="00721BD6" w:rsidRPr="00721BD6" w:rsidRDefault="00721BD6" w:rsidP="00721BD6">
            <w:pPr>
              <w:pStyle w:val="B1"/>
            </w:pPr>
            <w:r w:rsidRPr="001D2E49">
              <w:t>-</w:t>
            </w:r>
            <w:r w:rsidRPr="001D2E49">
              <w:tab/>
              <w:t xml:space="preserve">If a </w:t>
            </w:r>
            <w:r w:rsidRPr="001D2E49">
              <w:rPr>
                <w:i/>
              </w:rPr>
              <w:t>response</w:t>
            </w:r>
            <w:r w:rsidRPr="001D2E49">
              <w:t xml:space="preserve"> message is received containing one or more IEs marked with "</w:t>
            </w:r>
            <w:r w:rsidRPr="001D2E49">
              <w:rPr>
                <w:i/>
              </w:rPr>
              <w:t>Reject IE</w:t>
            </w:r>
            <w:r w:rsidRPr="001D2E49">
              <w:t>", that the receiving node does not comprehend, the receiving node shall consider the procedure as unsuccessfully terminated and initiate local error handling.</w:t>
            </w:r>
          </w:p>
        </w:tc>
      </w:tr>
    </w:tbl>
    <w:p w:rsidR="00CD4B80" w:rsidRPr="00CD4B80" w:rsidRDefault="00CD4B80" w:rsidP="0068560F">
      <w:pPr>
        <w:widowControl w:val="0"/>
        <w:autoSpaceDE w:val="0"/>
        <w:autoSpaceDN w:val="0"/>
        <w:adjustRightInd w:val="0"/>
        <w:spacing w:after="0" w:line="360" w:lineRule="auto"/>
        <w:rPr>
          <w:b/>
        </w:rPr>
      </w:pPr>
    </w:p>
    <w:p w:rsid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With all these discussions, moderator would like to ask companies to further consider the following options, and mark the discussion to be continued:</w:t>
      </w:r>
    </w:p>
    <w:p w:rsidR="0060741A" w:rsidRP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</w:pPr>
      <w:r w:rsidRPr="0068560F">
        <w:t xml:space="preserve">Option 1: </w:t>
      </w:r>
      <w:r w:rsidR="0060741A" w:rsidRPr="0068560F">
        <w:rPr>
          <w:rFonts w:hint="eastAsia"/>
        </w:rPr>
        <w:t>A</w:t>
      </w:r>
      <w:r w:rsidR="0060741A" w:rsidRPr="0068560F">
        <w:t xml:space="preserve">dd the </w:t>
      </w:r>
      <w:r w:rsidR="0060741A" w:rsidRPr="0068560F">
        <w:rPr>
          <w:i/>
        </w:rPr>
        <w:t>Criticality Diagnostic</w:t>
      </w:r>
      <w:r w:rsidR="0060741A" w:rsidRPr="0068560F">
        <w:t xml:space="preserve"> IE in all response messages.</w:t>
      </w:r>
    </w:p>
    <w:p w:rsidR="0060741A" w:rsidRP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</w:pPr>
      <w:r w:rsidRPr="0068560F">
        <w:rPr>
          <w:rFonts w:eastAsiaTheme="minorEastAsia" w:hint="eastAsia"/>
          <w:lang w:eastAsia="zh-CN"/>
        </w:rPr>
        <w:t>O</w:t>
      </w:r>
      <w:r w:rsidRPr="0068560F">
        <w:rPr>
          <w:rFonts w:eastAsiaTheme="minorEastAsia"/>
          <w:lang w:eastAsia="zh-CN"/>
        </w:rPr>
        <w:t xml:space="preserve">ption 2: </w:t>
      </w:r>
      <w:r w:rsidR="0060741A" w:rsidRPr="0068560F">
        <w:rPr>
          <w:rFonts w:hint="eastAsia"/>
        </w:rPr>
        <w:t>A</w:t>
      </w:r>
      <w:r w:rsidR="0060741A" w:rsidRPr="0068560F">
        <w:t xml:space="preserve">dd the </w:t>
      </w:r>
      <w:r w:rsidR="0060741A" w:rsidRPr="0068560F">
        <w:rPr>
          <w:i/>
        </w:rPr>
        <w:t>Criticality Diagnostic</w:t>
      </w:r>
      <w:r w:rsidR="0060741A" w:rsidRPr="0068560F">
        <w:t xml:space="preserve"> IE in all new response messages.</w:t>
      </w:r>
    </w:p>
    <w:p w:rsidR="0060741A" w:rsidRPr="0068560F" w:rsidRDefault="0068560F" w:rsidP="0068560F">
      <w:pPr>
        <w:widowControl w:val="0"/>
        <w:autoSpaceDE w:val="0"/>
        <w:autoSpaceDN w:val="0"/>
        <w:adjustRightInd w:val="0"/>
        <w:spacing w:after="0" w:line="360" w:lineRule="auto"/>
      </w:pPr>
      <w:r w:rsidRPr="0068560F">
        <w:t xml:space="preserve">Option 3: </w:t>
      </w:r>
      <w:r w:rsidR="0060741A" w:rsidRPr="0068560F">
        <w:t xml:space="preserve">Do not include the </w:t>
      </w:r>
      <w:r w:rsidR="0060741A" w:rsidRPr="0068560F">
        <w:rPr>
          <w:i/>
        </w:rPr>
        <w:t>Criticality Diagnostic</w:t>
      </w:r>
      <w:r w:rsidR="0060741A" w:rsidRPr="0068560F">
        <w:t xml:space="preserve"> IE in any new response messages.</w:t>
      </w:r>
    </w:p>
    <w:p w:rsidR="003F3A30" w:rsidRDefault="003F3A30" w:rsidP="003F3A30">
      <w:pPr>
        <w:pStyle w:val="Heading1"/>
      </w:pPr>
      <w:r>
        <w:t xml:space="preserve">4. </w:t>
      </w:r>
      <w:r w:rsidRPr="003F3A30">
        <w:t>Reference</w:t>
      </w:r>
    </w:p>
    <w:bookmarkEnd w:id="0"/>
    <w:bookmarkEnd w:id="1"/>
    <w:bookmarkEnd w:id="2"/>
    <w:p w:rsidR="00727DD2" w:rsidRPr="00727DD2" w:rsidRDefault="00727DD2" w:rsidP="00727DD2"/>
    <w:sectPr w:rsidR="00727DD2" w:rsidRPr="00727DD2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178" w:rsidRDefault="00C02178">
      <w:r>
        <w:separator/>
      </w:r>
    </w:p>
  </w:endnote>
  <w:endnote w:type="continuationSeparator" w:id="0">
    <w:p w:rsidR="00C02178" w:rsidRDefault="00C0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C50C2" w:rsidRDefault="007C50C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178" w:rsidRDefault="00C02178">
      <w:r>
        <w:separator/>
      </w:r>
    </w:p>
  </w:footnote>
  <w:footnote w:type="continuationSeparator" w:id="0">
    <w:p w:rsidR="00C02178" w:rsidRDefault="00C0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0043E84"/>
    <w:multiLevelType w:val="hybridMultilevel"/>
    <w:tmpl w:val="0DEA4BD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177961"/>
    <w:multiLevelType w:val="hybridMultilevel"/>
    <w:tmpl w:val="8CF292DA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27A695E">
      <w:numFmt w:val="bullet"/>
      <w:lvlText w:val="-"/>
      <w:lvlJc w:val="left"/>
      <w:pPr>
        <w:ind w:left="840" w:hanging="420"/>
      </w:pPr>
      <w:rPr>
        <w:rFonts w:ascii="Calibri" w:eastAsia="MS Mincho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FD25D1"/>
    <w:multiLevelType w:val="hybridMultilevel"/>
    <w:tmpl w:val="FAD2058C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B3831C5"/>
    <w:multiLevelType w:val="hybridMultilevel"/>
    <w:tmpl w:val="0CF2207E"/>
    <w:lvl w:ilvl="0" w:tplc="027A695E">
      <w:numFmt w:val="bullet"/>
      <w:lvlText w:val="-"/>
      <w:lvlJc w:val="left"/>
      <w:pPr>
        <w:ind w:left="420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11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5"/>
  </w:num>
  <w:num w:numId="10">
    <w:abstractNumId w:val="12"/>
  </w:num>
  <w:num w:numId="11">
    <w:abstractNumId w:val="9"/>
  </w:num>
  <w:num w:numId="12">
    <w:abstractNumId w:val="6"/>
  </w:num>
  <w:num w:numId="13">
    <w:abstractNumId w:val="10"/>
  </w:num>
  <w:num w:numId="14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1440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9EF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A2E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A51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954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3A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F28"/>
    <w:rsid w:val="004F2876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1A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57A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0F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F29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1BD6"/>
    <w:rsid w:val="007237E8"/>
    <w:rsid w:val="00726AB8"/>
    <w:rsid w:val="00726B94"/>
    <w:rsid w:val="007277FE"/>
    <w:rsid w:val="00727DD2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64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2BC7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C0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7F8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2178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8716D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B80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851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2CA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19EE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3D0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6757"/>
    <w:rsid w:val="00FC7619"/>
    <w:rsid w:val="00FC7ABA"/>
    <w:rsid w:val="00FD09D6"/>
    <w:rsid w:val="00FD2A85"/>
    <w:rsid w:val="00FD2EF1"/>
    <w:rsid w:val="00FD41F9"/>
    <w:rsid w:val="00FD4272"/>
    <w:rsid w:val="00FD46A2"/>
    <w:rsid w:val="00FD52EB"/>
    <w:rsid w:val="00FD70DC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35590C9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21BD6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141333"/>
    <w:pPr>
      <w:numPr>
        <w:numId w:val="4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宋体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Normal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1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customStyle="1" w:styleId="3GPPHeader">
    <w:name w:val="3GPP_Header"/>
    <w:basedOn w:val="Normal"/>
    <w:rsid w:val="00FD4272"/>
    <w:pPr>
      <w:tabs>
        <w:tab w:val="left" w:pos="1701"/>
        <w:tab w:val="right" w:pos="9639"/>
      </w:tabs>
      <w:spacing w:after="240"/>
    </w:pPr>
    <w:rPr>
      <w:rFonts w:ascii="Wingdings" w:eastAsia="MS Mincho" w:hAnsi="Wingdings" w:cs="Wingdings"/>
      <w:b/>
      <w:sz w:val="24"/>
      <w:szCs w:val="24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F3A3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sid w:val="003F3A30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3F3A30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rsid w:val="0060741A"/>
    <w:rPr>
      <w:rFonts w:ascii="Arial" w:hAnsi="Arial"/>
      <w:lang w:val="en-GB"/>
    </w:rPr>
  </w:style>
  <w:style w:type="character" w:customStyle="1" w:styleId="B2Char">
    <w:name w:val="B2 Char"/>
    <w:link w:val="B2"/>
    <w:rsid w:val="0060741A"/>
    <w:rPr>
      <w:rFonts w:eastAsia="Times New Roman"/>
      <w:lang w:val="en-GB"/>
    </w:rPr>
  </w:style>
  <w:style w:type="character" w:customStyle="1" w:styleId="B1Char">
    <w:name w:val="B1 Char"/>
    <w:qFormat/>
    <w:rsid w:val="00721B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&#20250;&#35758;&#30828;&#30424;\TSGR3_119\Docs\R3-230259.zi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Inbox\R3-230919.zip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D:\&#20250;&#35758;&#30828;&#30424;\TSGR3_119\Docs\R3-230262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D:\&#20250;&#35758;&#30828;&#30424;\TSGR3_119\Docs\R3-230261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D:\&#20250;&#35758;&#30828;&#30424;\TSGR3_119\Docs\R3-230260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4</Pages>
  <Words>1312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40</cp:revision>
  <cp:lastPrinted>2009-04-22T07:01:00Z</cp:lastPrinted>
  <dcterms:created xsi:type="dcterms:W3CDTF">2019-09-03T13:03:00Z</dcterms:created>
  <dcterms:modified xsi:type="dcterms:W3CDTF">2023-03-03T06:42:00Z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(3)CnUX5xXfsR4wQhIXYo+ZmwC3pguHq/LXwrMelC89ykvkyZ/AKBQO4DIYP79Gkn9gFRnLpFI+
dOFfAha6boKPLUr/4yjzzd2USzUfeX+r/npKyoWXSaiO76xJDA8w7LCL0V9ZtV8DnmdOaGQu
aWGgrThBmS99dz0kpvqJezQZ3HxqK3nEJfkGpnb0SgRWeKkwq9mlcrFi6YDPahcBNGTb6Ec3
6I5w+tZ1iHReiWFZDk</vt:lpwstr>
  </property>
  <property fmtid="{D5CDD505-2E9C-101B-9397-08002B2CF9AE}" pid="17" name="_2015_ms_pID_7253431">
    <vt:lpwstr>Xabr6l13R4z/b8O4wOUWHMc9asOWyMmHrZ+ZZ4m2pFWJ2sCGl/ZQbc
Q0/ZZx8m7lIVdC5Q9h21dkFeN7VEL4NUBaXrcLjLLhENujvVuWsYby13DCxWltw0lkkdYt7e
vpETfp9miWhH+FR64Qj2KO0kYU1dGj6++DCLoNx4O7chlYj/KVF8YtKd3Y/ZLTH8fLQhscvV
rqzf4jUg+E+sZDn+nrYmfV9Yf8GRt2eHgtjT</vt:lpwstr>
  </property>
  <property fmtid="{D5CDD505-2E9C-101B-9397-08002B2CF9AE}" pid="18" name="_2015_ms_pID_7253432">
    <vt:lpwstr>uw==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1677587241</vt:lpwstr>
  </property>
</Properties>
</file>